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21037" w14:textId="49A67279" w:rsidR="00921FE3" w:rsidRDefault="000B3083" w:rsidP="002606CC">
      <w:pPr>
        <w:spacing w:after="120" w:line="360" w:lineRule="auto"/>
        <w:ind w:left="567" w:right="1695"/>
        <w:rPr>
          <w:rFonts w:ascii="Arial" w:hAnsi="Arial" w:cs="Arial"/>
          <w:b/>
          <w:bCs/>
          <w:sz w:val="28"/>
          <w:szCs w:val="28"/>
        </w:rPr>
      </w:pPr>
      <w:r w:rsidRPr="000B3083">
        <w:rPr>
          <w:rFonts w:ascii="Arial" w:hAnsi="Arial" w:cs="Arial"/>
          <w:b/>
          <w:bCs/>
          <w:sz w:val="28"/>
          <w:szCs w:val="28"/>
        </w:rPr>
        <w:t xml:space="preserve">AMAZONE </w:t>
      </w:r>
      <w:r w:rsidR="0080728E">
        <w:rPr>
          <w:rFonts w:ascii="Arial" w:hAnsi="Arial" w:cs="Arial"/>
          <w:b/>
          <w:bCs/>
          <w:sz w:val="28"/>
          <w:szCs w:val="28"/>
        </w:rPr>
        <w:t>stellt</w:t>
      </w:r>
      <w:r w:rsidRPr="000B3083">
        <w:rPr>
          <w:rFonts w:ascii="Arial" w:hAnsi="Arial" w:cs="Arial"/>
          <w:b/>
          <w:bCs/>
          <w:sz w:val="28"/>
          <w:szCs w:val="28"/>
        </w:rPr>
        <w:t xml:space="preserve"> neues </w:t>
      </w:r>
      <w:r>
        <w:rPr>
          <w:rFonts w:ascii="Arial" w:hAnsi="Arial" w:cs="Arial"/>
          <w:b/>
          <w:bCs/>
          <w:sz w:val="28"/>
          <w:szCs w:val="28"/>
        </w:rPr>
        <w:t>Verschleißteil</w:t>
      </w:r>
      <w:r w:rsidRPr="000B3083">
        <w:rPr>
          <w:rFonts w:ascii="Arial" w:hAnsi="Arial" w:cs="Arial"/>
          <w:b/>
          <w:bCs/>
          <w:sz w:val="28"/>
          <w:szCs w:val="28"/>
        </w:rPr>
        <w:t xml:space="preserve">konzept </w:t>
      </w:r>
      <w:r w:rsidR="0080728E">
        <w:rPr>
          <w:rFonts w:ascii="Arial" w:hAnsi="Arial" w:cs="Arial"/>
          <w:b/>
          <w:bCs/>
          <w:sz w:val="28"/>
          <w:szCs w:val="28"/>
        </w:rPr>
        <w:t>vor</w:t>
      </w:r>
    </w:p>
    <w:p w14:paraId="1404D15A" w14:textId="65323754" w:rsidR="007639FE" w:rsidRPr="000B3083" w:rsidRDefault="0080728E" w:rsidP="002606CC">
      <w:pPr>
        <w:spacing w:after="120" w:line="360" w:lineRule="auto"/>
        <w:ind w:left="567" w:right="1695"/>
        <w:rPr>
          <w:rFonts w:ascii="Arial" w:eastAsia="Arial" w:hAnsi="Arial" w:cs="Arial"/>
          <w:i/>
        </w:rPr>
      </w:pPr>
      <w:r>
        <w:rPr>
          <w:rFonts w:ascii="Arial" w:eastAsia="Arial" w:hAnsi="Arial" w:cs="Arial"/>
          <w:i/>
        </w:rPr>
        <w:t>Transparente</w:t>
      </w:r>
      <w:r w:rsidR="000B3083" w:rsidRPr="000B3083">
        <w:rPr>
          <w:rFonts w:ascii="Arial" w:eastAsia="Arial" w:hAnsi="Arial" w:cs="Arial"/>
          <w:i/>
        </w:rPr>
        <w:t xml:space="preserve"> Klassifizierung</w:t>
      </w:r>
      <w:r>
        <w:rPr>
          <w:rFonts w:ascii="Arial" w:eastAsia="Arial" w:hAnsi="Arial" w:cs="Arial"/>
          <w:i/>
        </w:rPr>
        <w:t xml:space="preserve"> für gezielte Produktauswahl</w:t>
      </w:r>
      <w:r w:rsidR="000B3083" w:rsidRPr="000B3083">
        <w:rPr>
          <w:rFonts w:ascii="Arial" w:eastAsia="Arial" w:hAnsi="Arial" w:cs="Arial"/>
          <w:i/>
        </w:rPr>
        <w:t xml:space="preserve"> </w:t>
      </w:r>
      <w:r w:rsidR="0060512D">
        <w:rPr>
          <w:rFonts w:ascii="Arial" w:eastAsia="Arial" w:hAnsi="Arial" w:cs="Arial"/>
          <w:i/>
        </w:rPr>
        <w:t>mit praxisnahen Vorteilen</w:t>
      </w:r>
    </w:p>
    <w:p w14:paraId="17E03334" w14:textId="77777777" w:rsidR="007639FE" w:rsidRDefault="007639FE" w:rsidP="002606CC">
      <w:pPr>
        <w:spacing w:after="120" w:line="360" w:lineRule="auto"/>
        <w:ind w:left="567" w:right="1695"/>
        <w:rPr>
          <w:rFonts w:ascii="Arial" w:hAnsi="Arial" w:cs="Arial"/>
          <w:bCs/>
        </w:rPr>
      </w:pPr>
    </w:p>
    <w:p w14:paraId="0F190CA3" w14:textId="3D1117F1" w:rsidR="007639FE" w:rsidRDefault="0080728E" w:rsidP="00BF280F">
      <w:pPr>
        <w:spacing w:after="120" w:line="360" w:lineRule="auto"/>
        <w:ind w:left="567" w:right="1407"/>
        <w:rPr>
          <w:rFonts w:ascii="Arial" w:hAnsi="Arial" w:cs="Arial"/>
          <w:bCs/>
        </w:rPr>
      </w:pPr>
      <w:r>
        <w:rPr>
          <w:rFonts w:ascii="Arial" w:hAnsi="Arial" w:cs="Arial"/>
          <w:bCs/>
        </w:rPr>
        <w:t xml:space="preserve">Mit einem </w:t>
      </w:r>
      <w:r w:rsidR="00463866">
        <w:rPr>
          <w:rFonts w:ascii="Arial" w:hAnsi="Arial" w:cs="Arial"/>
          <w:bCs/>
        </w:rPr>
        <w:t>neuen</w:t>
      </w:r>
      <w:r w:rsidR="0060512D">
        <w:rPr>
          <w:rFonts w:ascii="Arial" w:hAnsi="Arial" w:cs="Arial"/>
          <w:bCs/>
        </w:rPr>
        <w:t xml:space="preserve"> Konzept </w:t>
      </w:r>
      <w:r>
        <w:rPr>
          <w:rFonts w:ascii="Arial" w:hAnsi="Arial" w:cs="Arial"/>
          <w:bCs/>
        </w:rPr>
        <w:t>zur Klassifizierung von</w:t>
      </w:r>
      <w:r w:rsidR="0060512D">
        <w:rPr>
          <w:rFonts w:ascii="Arial" w:hAnsi="Arial" w:cs="Arial"/>
          <w:bCs/>
        </w:rPr>
        <w:t xml:space="preserve"> Verschleißteile</w:t>
      </w:r>
      <w:r>
        <w:rPr>
          <w:rFonts w:ascii="Arial" w:hAnsi="Arial" w:cs="Arial"/>
          <w:bCs/>
        </w:rPr>
        <w:t>n erleichtert AMAZONE künftig die Produkta</w:t>
      </w:r>
      <w:r w:rsidR="0060512D">
        <w:rPr>
          <w:rFonts w:ascii="Arial" w:hAnsi="Arial" w:cs="Arial"/>
          <w:bCs/>
        </w:rPr>
        <w:t xml:space="preserve">uswahl für Landwirte und Lohnunternehmen. </w:t>
      </w:r>
      <w:r w:rsidR="00D64FA4" w:rsidRPr="00D64FA4">
        <w:rPr>
          <w:rFonts w:ascii="Arial" w:hAnsi="Arial" w:cs="Arial"/>
          <w:bCs/>
        </w:rPr>
        <w:t xml:space="preserve">Im Fokus steht die </w:t>
      </w:r>
      <w:r w:rsidR="0060512D">
        <w:rPr>
          <w:rFonts w:ascii="Arial" w:hAnsi="Arial" w:cs="Arial"/>
          <w:bCs/>
        </w:rPr>
        <w:t>Einteilung</w:t>
      </w:r>
      <w:r w:rsidR="00D64FA4">
        <w:rPr>
          <w:rFonts w:ascii="Arial" w:hAnsi="Arial" w:cs="Arial"/>
          <w:bCs/>
        </w:rPr>
        <w:t xml:space="preserve"> in </w:t>
      </w:r>
      <w:r w:rsidR="0060512D">
        <w:rPr>
          <w:rFonts w:ascii="Arial" w:hAnsi="Arial" w:cs="Arial"/>
          <w:bCs/>
        </w:rPr>
        <w:t>drei</w:t>
      </w:r>
      <w:r w:rsidR="00D64FA4" w:rsidRPr="00D64FA4">
        <w:rPr>
          <w:rFonts w:ascii="Arial" w:hAnsi="Arial" w:cs="Arial"/>
          <w:bCs/>
        </w:rPr>
        <w:t xml:space="preserve"> </w:t>
      </w:r>
      <w:r w:rsidR="00463866">
        <w:rPr>
          <w:rFonts w:ascii="Arial" w:hAnsi="Arial" w:cs="Arial"/>
          <w:bCs/>
        </w:rPr>
        <w:t xml:space="preserve">klar </w:t>
      </w:r>
      <w:r>
        <w:rPr>
          <w:rFonts w:ascii="Arial" w:hAnsi="Arial" w:cs="Arial"/>
          <w:bCs/>
        </w:rPr>
        <w:t xml:space="preserve">definierte </w:t>
      </w:r>
      <w:r w:rsidR="00D64FA4" w:rsidRPr="00D64FA4">
        <w:rPr>
          <w:rFonts w:ascii="Arial" w:hAnsi="Arial" w:cs="Arial"/>
          <w:bCs/>
        </w:rPr>
        <w:t>Kategorien</w:t>
      </w:r>
      <w:r w:rsidR="0060512D">
        <w:rPr>
          <w:rFonts w:ascii="Arial" w:hAnsi="Arial" w:cs="Arial"/>
          <w:bCs/>
        </w:rPr>
        <w:t>:</w:t>
      </w:r>
      <w:r w:rsidR="00D64FA4" w:rsidRPr="00D64FA4">
        <w:rPr>
          <w:rFonts w:ascii="Arial" w:hAnsi="Arial" w:cs="Arial"/>
          <w:bCs/>
        </w:rPr>
        <w:t xml:space="preserve"> </w:t>
      </w:r>
      <w:r w:rsidR="00D64FA4" w:rsidRPr="00D64FA4">
        <w:rPr>
          <w:rFonts w:ascii="Arial" w:hAnsi="Arial" w:cs="Arial"/>
          <w:b/>
          <w:bCs/>
        </w:rPr>
        <w:t>Original</w:t>
      </w:r>
      <w:r w:rsidR="00D64FA4" w:rsidRPr="00D64FA4">
        <w:rPr>
          <w:rFonts w:ascii="Arial" w:hAnsi="Arial" w:cs="Arial"/>
          <w:bCs/>
        </w:rPr>
        <w:t xml:space="preserve">, </w:t>
      </w:r>
      <w:r w:rsidR="00BF280F" w:rsidRPr="00BF280F">
        <w:rPr>
          <w:rFonts w:ascii="Arial" w:hAnsi="Arial" w:cs="Arial"/>
          <w:b/>
        </w:rPr>
        <w:t>Original</w:t>
      </w:r>
      <w:r w:rsidR="00BF280F">
        <w:rPr>
          <w:rFonts w:ascii="Arial" w:hAnsi="Arial" w:cs="Arial"/>
          <w:bCs/>
        </w:rPr>
        <w:t xml:space="preserve"> </w:t>
      </w:r>
      <w:r w:rsidR="00D64FA4" w:rsidRPr="00D64FA4">
        <w:rPr>
          <w:rFonts w:ascii="Arial" w:hAnsi="Arial" w:cs="Arial"/>
          <w:b/>
          <w:bCs/>
        </w:rPr>
        <w:t>HD</w:t>
      </w:r>
      <w:r w:rsidR="00D64FA4" w:rsidRPr="00D64FA4">
        <w:rPr>
          <w:rFonts w:ascii="Arial" w:hAnsi="Arial" w:cs="Arial"/>
          <w:bCs/>
        </w:rPr>
        <w:t xml:space="preserve"> und </w:t>
      </w:r>
      <w:r w:rsidR="00BF280F" w:rsidRPr="00BF280F">
        <w:rPr>
          <w:rFonts w:ascii="Arial" w:hAnsi="Arial" w:cs="Arial"/>
          <w:b/>
        </w:rPr>
        <w:t>Original</w:t>
      </w:r>
      <w:r w:rsidR="00BF280F">
        <w:rPr>
          <w:rFonts w:ascii="Arial" w:hAnsi="Arial" w:cs="Arial"/>
          <w:bCs/>
        </w:rPr>
        <w:t xml:space="preserve"> </w:t>
      </w:r>
      <w:r w:rsidR="00D64FA4" w:rsidRPr="00D64FA4">
        <w:rPr>
          <w:rFonts w:ascii="Arial" w:hAnsi="Arial" w:cs="Arial"/>
          <w:b/>
          <w:bCs/>
        </w:rPr>
        <w:t>HD</w:t>
      </w:r>
      <w:r>
        <w:rPr>
          <w:rFonts w:ascii="Arial" w:hAnsi="Arial" w:cs="Arial"/>
          <w:b/>
          <w:bCs/>
        </w:rPr>
        <w:t xml:space="preserve"> </w:t>
      </w:r>
      <w:r w:rsidR="00AA7968">
        <w:rPr>
          <w:rFonts w:ascii="Arial" w:hAnsi="Arial" w:cs="Arial"/>
          <w:b/>
          <w:bCs/>
        </w:rPr>
        <w:t>p</w:t>
      </w:r>
      <w:r w:rsidR="00D64FA4" w:rsidRPr="00D64FA4">
        <w:rPr>
          <w:rFonts w:ascii="Arial" w:hAnsi="Arial" w:cs="Arial"/>
          <w:b/>
          <w:bCs/>
        </w:rPr>
        <w:t>ro</w:t>
      </w:r>
      <w:r w:rsidR="00D64FA4" w:rsidRPr="00D64FA4">
        <w:rPr>
          <w:rFonts w:ascii="Arial" w:hAnsi="Arial" w:cs="Arial"/>
          <w:bCs/>
        </w:rPr>
        <w:t xml:space="preserve">. </w:t>
      </w:r>
      <w:r w:rsidR="0060512D">
        <w:rPr>
          <w:rFonts w:ascii="Arial" w:hAnsi="Arial" w:cs="Arial"/>
          <w:bCs/>
        </w:rPr>
        <w:t xml:space="preserve">Diese </w:t>
      </w:r>
      <w:r w:rsidR="00463866">
        <w:rPr>
          <w:rFonts w:ascii="Arial" w:hAnsi="Arial" w:cs="Arial"/>
          <w:bCs/>
        </w:rPr>
        <w:t>Systematik</w:t>
      </w:r>
      <w:r w:rsidR="0060512D">
        <w:rPr>
          <w:rFonts w:ascii="Arial" w:hAnsi="Arial" w:cs="Arial"/>
          <w:bCs/>
        </w:rPr>
        <w:t xml:space="preserve"> bietet</w:t>
      </w:r>
      <w:r w:rsidR="00113945">
        <w:rPr>
          <w:rFonts w:ascii="Arial" w:hAnsi="Arial" w:cs="Arial"/>
          <w:bCs/>
        </w:rPr>
        <w:t xml:space="preserve"> transparente Informationen </w:t>
      </w:r>
      <w:r w:rsidR="00463866">
        <w:rPr>
          <w:rFonts w:ascii="Arial" w:hAnsi="Arial" w:cs="Arial"/>
          <w:bCs/>
        </w:rPr>
        <w:t xml:space="preserve">zu den </w:t>
      </w:r>
      <w:r w:rsidR="0060512D">
        <w:rPr>
          <w:rFonts w:ascii="Arial" w:hAnsi="Arial" w:cs="Arial"/>
          <w:bCs/>
        </w:rPr>
        <w:t xml:space="preserve">jeweiligen </w:t>
      </w:r>
      <w:r w:rsidR="000C3919">
        <w:rPr>
          <w:rFonts w:ascii="Arial" w:hAnsi="Arial" w:cs="Arial"/>
          <w:bCs/>
        </w:rPr>
        <w:t>Produktvorteile</w:t>
      </w:r>
      <w:r w:rsidR="00463866">
        <w:rPr>
          <w:rFonts w:ascii="Arial" w:hAnsi="Arial" w:cs="Arial"/>
          <w:bCs/>
        </w:rPr>
        <w:t>n</w:t>
      </w:r>
      <w:r w:rsidR="000C3919">
        <w:rPr>
          <w:rFonts w:ascii="Arial" w:hAnsi="Arial" w:cs="Arial"/>
          <w:bCs/>
        </w:rPr>
        <w:t xml:space="preserve"> und </w:t>
      </w:r>
      <w:r w:rsidR="00463866">
        <w:rPr>
          <w:rFonts w:ascii="Arial" w:hAnsi="Arial" w:cs="Arial"/>
          <w:bCs/>
        </w:rPr>
        <w:t xml:space="preserve">unterstützt Anwender dabei, die passenden Komponenten gezielt entsprechend der jeweiligen </w:t>
      </w:r>
      <w:r w:rsidR="000C3919">
        <w:rPr>
          <w:rFonts w:ascii="Arial" w:hAnsi="Arial" w:cs="Arial"/>
          <w:bCs/>
        </w:rPr>
        <w:t>Einsatzbedingungen</w:t>
      </w:r>
      <w:r w:rsidR="00463866">
        <w:rPr>
          <w:rFonts w:ascii="Arial" w:hAnsi="Arial" w:cs="Arial"/>
          <w:bCs/>
        </w:rPr>
        <w:t xml:space="preserve"> auszuwählen</w:t>
      </w:r>
      <w:r w:rsidR="00113945">
        <w:rPr>
          <w:rFonts w:ascii="Arial" w:hAnsi="Arial" w:cs="Arial"/>
          <w:bCs/>
        </w:rPr>
        <w:t>.</w:t>
      </w:r>
    </w:p>
    <w:p w14:paraId="5EFB65FE" w14:textId="77777777" w:rsidR="001B6B2B" w:rsidRDefault="001B6B2B" w:rsidP="002606CC">
      <w:pPr>
        <w:spacing w:after="120" w:line="360" w:lineRule="auto"/>
        <w:ind w:left="567" w:right="1695"/>
        <w:rPr>
          <w:rFonts w:ascii="Arial" w:hAnsi="Arial" w:cs="Arial"/>
          <w:bCs/>
        </w:rPr>
      </w:pPr>
    </w:p>
    <w:p w14:paraId="3A081280" w14:textId="69D45531" w:rsidR="00113945" w:rsidRDefault="001B6B2B" w:rsidP="002606CC">
      <w:pPr>
        <w:spacing w:after="120" w:line="360" w:lineRule="auto"/>
        <w:ind w:left="567" w:right="1695"/>
        <w:rPr>
          <w:rFonts w:ascii="Arial" w:hAnsi="Arial" w:cs="Arial"/>
          <w:bCs/>
        </w:rPr>
      </w:pPr>
      <w:r>
        <w:rPr>
          <w:rFonts w:ascii="Arial" w:hAnsi="Arial" w:cs="Arial"/>
          <w:bCs/>
          <w:noProof/>
        </w:rPr>
        <w:drawing>
          <wp:inline distT="0" distB="0" distL="0" distR="0" wp14:anchorId="11D5314A" wp14:editId="0706E2D3">
            <wp:extent cx="1828800" cy="611574"/>
            <wp:effectExtent l="0" t="0" r="0" b="0"/>
            <wp:docPr id="1315781996"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781996" name="Grafik 2" descr="Ein Bild, das Schrift, Grafiken, Logo, Grafikdesig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611574"/>
                    </a:xfrm>
                    <a:prstGeom prst="rect">
                      <a:avLst/>
                    </a:prstGeom>
                    <a:noFill/>
                    <a:ln>
                      <a:noFill/>
                    </a:ln>
                  </pic:spPr>
                </pic:pic>
              </a:graphicData>
            </a:graphic>
          </wp:inline>
        </w:drawing>
      </w:r>
    </w:p>
    <w:p w14:paraId="279EA708" w14:textId="20F118DC" w:rsidR="00113945" w:rsidRDefault="00DB037B" w:rsidP="002606CC">
      <w:pPr>
        <w:spacing w:after="120" w:line="360" w:lineRule="auto"/>
        <w:ind w:left="567" w:right="1695"/>
        <w:rPr>
          <w:rFonts w:ascii="Arial" w:hAnsi="Arial" w:cs="Arial"/>
          <w:bCs/>
        </w:rPr>
      </w:pPr>
      <w:r>
        <w:rPr>
          <w:rFonts w:ascii="Arial" w:hAnsi="Arial" w:cs="Arial"/>
          <w:bCs/>
        </w:rPr>
        <w:t xml:space="preserve">Alle Ersatzteile von AMAZONE zeichnen sich durch </w:t>
      </w:r>
      <w:r w:rsidRPr="00DB037B">
        <w:rPr>
          <w:rFonts w:ascii="Arial" w:hAnsi="Arial" w:cs="Arial"/>
          <w:b/>
        </w:rPr>
        <w:t>Originalqualität</w:t>
      </w:r>
      <w:r>
        <w:rPr>
          <w:rFonts w:ascii="Arial" w:hAnsi="Arial" w:cs="Arial"/>
          <w:bCs/>
        </w:rPr>
        <w:t xml:space="preserve"> aus. Sie wurden speziell für die jeweiligen Maschinen entwickelt und auf erhöhte Anforderungen abgestimmt. </w:t>
      </w:r>
      <w:r w:rsidR="00427190">
        <w:rPr>
          <w:rFonts w:ascii="Arial" w:hAnsi="Arial" w:cs="Arial"/>
          <w:bCs/>
        </w:rPr>
        <w:t xml:space="preserve">Dank der unternehmenseigenen, hohen Fertigungstiefe </w:t>
      </w:r>
      <w:r w:rsidR="00406A39">
        <w:rPr>
          <w:rFonts w:ascii="Arial" w:hAnsi="Arial" w:cs="Arial"/>
          <w:bCs/>
        </w:rPr>
        <w:t xml:space="preserve">sowie der Unterstützung von ausgewählten, zuverlässigen Lieferanten </w:t>
      </w:r>
      <w:r w:rsidR="00EC3A66">
        <w:rPr>
          <w:rFonts w:ascii="Arial" w:hAnsi="Arial" w:cs="Arial"/>
          <w:bCs/>
        </w:rPr>
        <w:t>gewährleistet</w:t>
      </w:r>
      <w:r w:rsidR="00427190">
        <w:rPr>
          <w:rFonts w:ascii="Arial" w:hAnsi="Arial" w:cs="Arial"/>
          <w:bCs/>
        </w:rPr>
        <w:t xml:space="preserve"> AMAZONE eine gleichbleibende Premiumqualität </w:t>
      </w:r>
      <w:r w:rsidR="001948A4">
        <w:rPr>
          <w:rFonts w:ascii="Arial" w:hAnsi="Arial" w:cs="Arial"/>
          <w:bCs/>
        </w:rPr>
        <w:t>und eine verlässliche Funktion</w:t>
      </w:r>
      <w:r w:rsidR="0060512D">
        <w:rPr>
          <w:rFonts w:ascii="Arial" w:hAnsi="Arial" w:cs="Arial"/>
          <w:bCs/>
        </w:rPr>
        <w:t>.</w:t>
      </w:r>
    </w:p>
    <w:p w14:paraId="138FA84A" w14:textId="77777777" w:rsidR="001B6B2B" w:rsidRDefault="001B6B2B" w:rsidP="002606CC">
      <w:pPr>
        <w:spacing w:after="120" w:line="360" w:lineRule="auto"/>
        <w:ind w:left="567" w:right="1695"/>
        <w:rPr>
          <w:rFonts w:ascii="Arial" w:hAnsi="Arial" w:cs="Arial"/>
          <w:bCs/>
        </w:rPr>
      </w:pPr>
    </w:p>
    <w:p w14:paraId="51ADC32E" w14:textId="11232167" w:rsidR="001B6B2B" w:rsidRDefault="001B6B2B" w:rsidP="002606CC">
      <w:pPr>
        <w:spacing w:after="120" w:line="360" w:lineRule="auto"/>
        <w:ind w:left="567" w:right="1695"/>
        <w:rPr>
          <w:rFonts w:ascii="Arial" w:hAnsi="Arial" w:cs="Arial"/>
          <w:bCs/>
        </w:rPr>
      </w:pPr>
      <w:r>
        <w:rPr>
          <w:rFonts w:ascii="Arial" w:hAnsi="Arial" w:cs="Arial"/>
          <w:bCs/>
          <w:noProof/>
        </w:rPr>
        <w:drawing>
          <wp:inline distT="0" distB="0" distL="0" distR="0" wp14:anchorId="2674D99A" wp14:editId="1E3C3696">
            <wp:extent cx="1828800" cy="719978"/>
            <wp:effectExtent l="0" t="0" r="0" b="4445"/>
            <wp:docPr id="29621637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719978"/>
                    </a:xfrm>
                    <a:prstGeom prst="rect">
                      <a:avLst/>
                    </a:prstGeom>
                    <a:noFill/>
                    <a:ln>
                      <a:noFill/>
                    </a:ln>
                  </pic:spPr>
                </pic:pic>
              </a:graphicData>
            </a:graphic>
          </wp:inline>
        </w:drawing>
      </w:r>
    </w:p>
    <w:p w14:paraId="29B925BB" w14:textId="450CCDD8" w:rsidR="000C3919" w:rsidRDefault="00EF7F5F" w:rsidP="002606CC">
      <w:pPr>
        <w:spacing w:after="120" w:line="360" w:lineRule="auto"/>
        <w:ind w:left="567" w:right="1695"/>
        <w:rPr>
          <w:rFonts w:ascii="Arial" w:hAnsi="Arial" w:cs="Arial"/>
          <w:bCs/>
        </w:rPr>
      </w:pPr>
      <w:r>
        <w:rPr>
          <w:rFonts w:ascii="Arial" w:hAnsi="Arial" w:cs="Arial"/>
          <w:bCs/>
        </w:rPr>
        <w:t>Verschleißteile in der</w:t>
      </w:r>
      <w:r w:rsidR="000C3919" w:rsidRPr="000C3919">
        <w:rPr>
          <w:rFonts w:ascii="Arial" w:hAnsi="Arial" w:cs="Arial"/>
          <w:bCs/>
        </w:rPr>
        <w:t xml:space="preserve"> </w:t>
      </w:r>
      <w:r w:rsidR="00963583">
        <w:rPr>
          <w:rFonts w:ascii="Arial" w:hAnsi="Arial" w:cs="Arial"/>
          <w:bCs/>
        </w:rPr>
        <w:t xml:space="preserve">Original </w:t>
      </w:r>
      <w:r w:rsidR="000C3919" w:rsidRPr="0060512D">
        <w:rPr>
          <w:rFonts w:ascii="Arial" w:hAnsi="Arial" w:cs="Arial"/>
          <w:b/>
        </w:rPr>
        <w:t>HD-Variante</w:t>
      </w:r>
      <w:r w:rsidR="000C3919" w:rsidRPr="000C3919">
        <w:rPr>
          <w:rFonts w:ascii="Arial" w:hAnsi="Arial" w:cs="Arial"/>
          <w:bCs/>
        </w:rPr>
        <w:t xml:space="preserve"> </w:t>
      </w:r>
      <w:r>
        <w:rPr>
          <w:rFonts w:ascii="Arial" w:hAnsi="Arial" w:cs="Arial"/>
          <w:bCs/>
        </w:rPr>
        <w:t>sind</w:t>
      </w:r>
      <w:r w:rsidR="000C3919" w:rsidRPr="000C3919">
        <w:rPr>
          <w:rFonts w:ascii="Arial" w:hAnsi="Arial" w:cs="Arial"/>
          <w:bCs/>
        </w:rPr>
        <w:t xml:space="preserve"> für</w:t>
      </w:r>
      <w:r w:rsidR="0060512D">
        <w:rPr>
          <w:rFonts w:ascii="Arial" w:hAnsi="Arial" w:cs="Arial"/>
          <w:bCs/>
        </w:rPr>
        <w:t xml:space="preserve"> besonders</w:t>
      </w:r>
      <w:r w:rsidR="000C3919" w:rsidRPr="000C3919">
        <w:rPr>
          <w:rFonts w:ascii="Arial" w:hAnsi="Arial" w:cs="Arial"/>
          <w:bCs/>
        </w:rPr>
        <w:t xml:space="preserve"> anspruchsvolle Einsatzbedingungen </w:t>
      </w:r>
      <w:r w:rsidR="0060512D">
        <w:rPr>
          <w:rFonts w:ascii="Arial" w:hAnsi="Arial" w:cs="Arial"/>
          <w:bCs/>
        </w:rPr>
        <w:t>konzipiert</w:t>
      </w:r>
      <w:r w:rsidR="000C3919" w:rsidRPr="000C3919">
        <w:rPr>
          <w:rFonts w:ascii="Arial" w:hAnsi="Arial" w:cs="Arial"/>
          <w:bCs/>
        </w:rPr>
        <w:t xml:space="preserve">. </w:t>
      </w:r>
      <w:r w:rsidR="00406A39">
        <w:rPr>
          <w:rFonts w:ascii="Arial" w:hAnsi="Arial" w:cs="Arial"/>
          <w:bCs/>
        </w:rPr>
        <w:t xml:space="preserve">Durch die Verstärkung mittels Hartmetallbeschichtung weisen sie </w:t>
      </w:r>
      <w:r w:rsidR="000C3919" w:rsidRPr="000C3919">
        <w:rPr>
          <w:rFonts w:ascii="Arial" w:hAnsi="Arial" w:cs="Arial"/>
          <w:bCs/>
        </w:rPr>
        <w:t>eine</w:t>
      </w:r>
      <w:r w:rsidR="00FD2959">
        <w:rPr>
          <w:rFonts w:ascii="Arial" w:hAnsi="Arial" w:cs="Arial"/>
          <w:bCs/>
        </w:rPr>
        <w:t xml:space="preserve"> </w:t>
      </w:r>
      <w:r w:rsidR="00FD2959" w:rsidRPr="00EF7F5F">
        <w:rPr>
          <w:rFonts w:ascii="Arial" w:hAnsi="Arial" w:cs="Arial"/>
          <w:bCs/>
        </w:rPr>
        <w:t xml:space="preserve">bis zu </w:t>
      </w:r>
      <w:r w:rsidR="00EC6F45" w:rsidRPr="00EF7F5F">
        <w:rPr>
          <w:rFonts w:ascii="Arial" w:hAnsi="Arial" w:cs="Arial"/>
          <w:bCs/>
        </w:rPr>
        <w:t>3-fach</w:t>
      </w:r>
      <w:r w:rsidR="000C3919" w:rsidRPr="00EF7F5F">
        <w:rPr>
          <w:rFonts w:ascii="Arial" w:hAnsi="Arial" w:cs="Arial"/>
          <w:bCs/>
        </w:rPr>
        <w:t xml:space="preserve"> </w:t>
      </w:r>
      <w:r w:rsidR="000C3919" w:rsidRPr="000C3919">
        <w:rPr>
          <w:rFonts w:ascii="Arial" w:hAnsi="Arial" w:cs="Arial"/>
          <w:bCs/>
        </w:rPr>
        <w:t>erhöhte Standzeit und besondere Robustheit</w:t>
      </w:r>
      <w:r w:rsidR="00B4638F">
        <w:rPr>
          <w:rFonts w:ascii="Arial" w:hAnsi="Arial" w:cs="Arial"/>
          <w:bCs/>
        </w:rPr>
        <w:t xml:space="preserve"> auf</w:t>
      </w:r>
      <w:r w:rsidR="000C3919" w:rsidRPr="000C3919">
        <w:rPr>
          <w:rFonts w:ascii="Arial" w:hAnsi="Arial" w:cs="Arial"/>
          <w:bCs/>
        </w:rPr>
        <w:t xml:space="preserve">. Anwender, die </w:t>
      </w:r>
      <w:r w:rsidR="00031B87" w:rsidRPr="000C3919">
        <w:rPr>
          <w:rFonts w:ascii="Arial" w:hAnsi="Arial" w:cs="Arial"/>
          <w:bCs/>
        </w:rPr>
        <w:t xml:space="preserve">mit hohen Flächenleistungen oder </w:t>
      </w:r>
      <w:r w:rsidR="000C3919" w:rsidRPr="000C3919">
        <w:rPr>
          <w:rFonts w:ascii="Arial" w:hAnsi="Arial" w:cs="Arial"/>
          <w:bCs/>
        </w:rPr>
        <w:lastRenderedPageBreak/>
        <w:t>häufig unter schwierigen Bodenverhältnissen arbeiten, profitieren von einer längeren Lebensdauer und reduzierten Stillstandzeiten.</w:t>
      </w:r>
      <w:r w:rsidR="00031B87">
        <w:rPr>
          <w:rFonts w:ascii="Arial" w:hAnsi="Arial" w:cs="Arial"/>
          <w:bCs/>
        </w:rPr>
        <w:t xml:space="preserve"> </w:t>
      </w:r>
    </w:p>
    <w:p w14:paraId="493B413E" w14:textId="0A482E20" w:rsidR="00031B87" w:rsidRDefault="00F22CA7" w:rsidP="002606CC">
      <w:pPr>
        <w:spacing w:after="120" w:line="360" w:lineRule="auto"/>
        <w:ind w:left="567" w:right="1695"/>
        <w:rPr>
          <w:rFonts w:ascii="Arial" w:hAnsi="Arial" w:cs="Arial"/>
          <w:bCs/>
        </w:rPr>
      </w:pPr>
      <w:r>
        <w:rPr>
          <w:rFonts w:ascii="Arial" w:hAnsi="Arial" w:cs="Arial"/>
          <w:bCs/>
        </w:rPr>
        <w:t>AMAZONE bietet d</w:t>
      </w:r>
      <w:r w:rsidR="00031B87" w:rsidRPr="00031B87">
        <w:rPr>
          <w:rFonts w:ascii="Arial" w:hAnsi="Arial" w:cs="Arial"/>
          <w:bCs/>
        </w:rPr>
        <w:t xml:space="preserve">ie </w:t>
      </w:r>
      <w:r w:rsidR="00963583">
        <w:rPr>
          <w:rFonts w:ascii="Arial" w:hAnsi="Arial" w:cs="Arial"/>
          <w:bCs/>
        </w:rPr>
        <w:t xml:space="preserve">Original </w:t>
      </w:r>
      <w:r w:rsidR="00031B87" w:rsidRPr="00031B87">
        <w:rPr>
          <w:rFonts w:ascii="Arial" w:hAnsi="Arial" w:cs="Arial"/>
          <w:bCs/>
        </w:rPr>
        <w:t xml:space="preserve">HD-Variante </w:t>
      </w:r>
      <w:r w:rsidR="000E201D">
        <w:rPr>
          <w:rFonts w:ascii="Arial" w:hAnsi="Arial" w:cs="Arial"/>
          <w:bCs/>
        </w:rPr>
        <w:t>bei</w:t>
      </w:r>
      <w:r>
        <w:rPr>
          <w:rFonts w:ascii="Arial" w:hAnsi="Arial" w:cs="Arial"/>
          <w:bCs/>
        </w:rPr>
        <w:t xml:space="preserve"> </w:t>
      </w:r>
      <w:r w:rsidR="00F517B4">
        <w:rPr>
          <w:rFonts w:ascii="Arial" w:hAnsi="Arial" w:cs="Arial"/>
          <w:bCs/>
        </w:rPr>
        <w:t>stark</w:t>
      </w:r>
      <w:r>
        <w:rPr>
          <w:rFonts w:ascii="Arial" w:hAnsi="Arial" w:cs="Arial"/>
          <w:bCs/>
        </w:rPr>
        <w:t xml:space="preserve"> beanspruchte</w:t>
      </w:r>
      <w:r w:rsidR="000E201D">
        <w:rPr>
          <w:rFonts w:ascii="Arial" w:hAnsi="Arial" w:cs="Arial"/>
          <w:bCs/>
        </w:rPr>
        <w:t>n</w:t>
      </w:r>
      <w:r>
        <w:rPr>
          <w:rFonts w:ascii="Arial" w:hAnsi="Arial" w:cs="Arial"/>
          <w:bCs/>
        </w:rPr>
        <w:t xml:space="preserve"> Bauteile</w:t>
      </w:r>
      <w:r w:rsidR="000E201D">
        <w:rPr>
          <w:rFonts w:ascii="Arial" w:hAnsi="Arial" w:cs="Arial"/>
          <w:bCs/>
        </w:rPr>
        <w:t>n</w:t>
      </w:r>
      <w:r>
        <w:rPr>
          <w:rFonts w:ascii="Arial" w:hAnsi="Arial" w:cs="Arial"/>
          <w:bCs/>
        </w:rPr>
        <w:t xml:space="preserve"> wie </w:t>
      </w:r>
      <w:r w:rsidR="00E43A2A">
        <w:rPr>
          <w:rFonts w:ascii="Arial" w:hAnsi="Arial" w:cs="Arial"/>
          <w:bCs/>
        </w:rPr>
        <w:t xml:space="preserve">beispielsweise </w:t>
      </w:r>
      <w:r>
        <w:rPr>
          <w:rFonts w:ascii="Arial" w:hAnsi="Arial" w:cs="Arial"/>
          <w:bCs/>
        </w:rPr>
        <w:t xml:space="preserve">Streuschaufeln für Düngersteuer </w:t>
      </w:r>
      <w:r w:rsidR="000E6220">
        <w:rPr>
          <w:rFonts w:ascii="Arial" w:hAnsi="Arial" w:cs="Arial"/>
          <w:bCs/>
        </w:rPr>
        <w:t xml:space="preserve">oder Zinken für Kreiselgrubber </w:t>
      </w:r>
      <w:r>
        <w:rPr>
          <w:rFonts w:ascii="Arial" w:hAnsi="Arial" w:cs="Arial"/>
          <w:bCs/>
        </w:rPr>
        <w:t>an.</w:t>
      </w:r>
      <w:r w:rsidR="000E201D">
        <w:rPr>
          <w:rFonts w:ascii="Arial" w:hAnsi="Arial" w:cs="Arial"/>
          <w:bCs/>
        </w:rPr>
        <w:t xml:space="preserve"> </w:t>
      </w:r>
      <w:r w:rsidR="00406A39">
        <w:rPr>
          <w:rFonts w:ascii="Arial" w:hAnsi="Arial" w:cs="Arial"/>
          <w:bCs/>
        </w:rPr>
        <w:t xml:space="preserve">Die Hartmetallbeschichtung bietet einen </w:t>
      </w:r>
      <w:r w:rsidR="000E6220">
        <w:rPr>
          <w:rFonts w:ascii="Arial" w:hAnsi="Arial" w:cs="Arial"/>
          <w:bCs/>
        </w:rPr>
        <w:t>zusätzlichen,</w:t>
      </w:r>
      <w:r w:rsidR="000E201D">
        <w:rPr>
          <w:rFonts w:ascii="Arial" w:hAnsi="Arial" w:cs="Arial"/>
          <w:bCs/>
        </w:rPr>
        <w:t xml:space="preserve"> hochfesten</w:t>
      </w:r>
      <w:r w:rsidR="00031B87" w:rsidRPr="00031B87">
        <w:rPr>
          <w:rFonts w:ascii="Arial" w:hAnsi="Arial" w:cs="Arial"/>
          <w:bCs/>
        </w:rPr>
        <w:t xml:space="preserve"> Verschleißschutz, </w:t>
      </w:r>
      <w:r w:rsidR="00641C28">
        <w:rPr>
          <w:rFonts w:ascii="Arial" w:hAnsi="Arial" w:cs="Arial"/>
          <w:bCs/>
        </w:rPr>
        <w:t>der</w:t>
      </w:r>
      <w:r w:rsidR="00031B87" w:rsidRPr="00031B87">
        <w:rPr>
          <w:rFonts w:ascii="Arial" w:hAnsi="Arial" w:cs="Arial"/>
          <w:bCs/>
        </w:rPr>
        <w:t xml:space="preserve"> für eine deutlich verlängerte </w:t>
      </w:r>
      <w:r w:rsidR="00E43A2A">
        <w:rPr>
          <w:rFonts w:ascii="Arial" w:hAnsi="Arial" w:cs="Arial"/>
          <w:bCs/>
        </w:rPr>
        <w:t xml:space="preserve">Einsatzsicherheit </w:t>
      </w:r>
      <w:r w:rsidR="00031B87" w:rsidRPr="00031B87">
        <w:rPr>
          <w:rFonts w:ascii="Arial" w:hAnsi="Arial" w:cs="Arial"/>
          <w:bCs/>
        </w:rPr>
        <w:t>sorgt.</w:t>
      </w:r>
    </w:p>
    <w:p w14:paraId="3EC45720" w14:textId="77777777" w:rsidR="001B6B2B" w:rsidRDefault="001B6B2B" w:rsidP="002606CC">
      <w:pPr>
        <w:spacing w:after="120" w:line="360" w:lineRule="auto"/>
        <w:ind w:left="567" w:right="1695"/>
        <w:rPr>
          <w:rFonts w:ascii="Arial" w:hAnsi="Arial" w:cs="Arial"/>
          <w:bCs/>
        </w:rPr>
      </w:pPr>
    </w:p>
    <w:p w14:paraId="35DBC279" w14:textId="04ABA090" w:rsidR="001B6B2B" w:rsidRDefault="001B6B2B" w:rsidP="002606CC">
      <w:pPr>
        <w:spacing w:after="120" w:line="360" w:lineRule="auto"/>
        <w:ind w:left="567" w:right="1695"/>
        <w:rPr>
          <w:rFonts w:ascii="Arial" w:hAnsi="Arial" w:cs="Arial"/>
          <w:bCs/>
        </w:rPr>
      </w:pPr>
      <w:r>
        <w:rPr>
          <w:rFonts w:ascii="Arial" w:hAnsi="Arial" w:cs="Arial"/>
          <w:bCs/>
          <w:noProof/>
        </w:rPr>
        <w:drawing>
          <wp:inline distT="0" distB="0" distL="0" distR="0" wp14:anchorId="473B6910" wp14:editId="6A356A4F">
            <wp:extent cx="2468880" cy="693930"/>
            <wp:effectExtent l="0" t="0" r="7620" b="0"/>
            <wp:docPr id="460939011" name="Grafik 4" descr="Ein Bild, das Text, Schrift, Logo,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939011" name="Grafik 4" descr="Ein Bild, das Text, Schrift, Logo, Symbol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8880" cy="693930"/>
                    </a:xfrm>
                    <a:prstGeom prst="rect">
                      <a:avLst/>
                    </a:prstGeom>
                    <a:noFill/>
                    <a:ln>
                      <a:noFill/>
                    </a:ln>
                  </pic:spPr>
                </pic:pic>
              </a:graphicData>
            </a:graphic>
          </wp:inline>
        </w:drawing>
      </w:r>
    </w:p>
    <w:p w14:paraId="4F0E9500" w14:textId="1741C1F2" w:rsidR="000C3919" w:rsidRDefault="000C3919" w:rsidP="002606CC">
      <w:pPr>
        <w:spacing w:after="120" w:line="360" w:lineRule="auto"/>
        <w:ind w:left="567" w:right="1695"/>
        <w:rPr>
          <w:rFonts w:ascii="Arial" w:hAnsi="Arial" w:cs="Arial"/>
          <w:bCs/>
        </w:rPr>
      </w:pPr>
      <w:r w:rsidRPr="000C3919">
        <w:rPr>
          <w:rFonts w:ascii="Arial" w:hAnsi="Arial" w:cs="Arial"/>
          <w:bCs/>
        </w:rPr>
        <w:t xml:space="preserve">Die </w:t>
      </w:r>
      <w:r w:rsidR="00963583">
        <w:rPr>
          <w:rFonts w:ascii="Arial" w:hAnsi="Arial" w:cs="Arial"/>
          <w:bCs/>
        </w:rPr>
        <w:t xml:space="preserve">Original </w:t>
      </w:r>
      <w:r w:rsidRPr="0060512D">
        <w:rPr>
          <w:rFonts w:ascii="Arial" w:hAnsi="Arial" w:cs="Arial"/>
          <w:b/>
        </w:rPr>
        <w:t xml:space="preserve">HD </w:t>
      </w:r>
      <w:r w:rsidR="00AA7968">
        <w:rPr>
          <w:rFonts w:ascii="Arial" w:hAnsi="Arial" w:cs="Arial"/>
          <w:b/>
        </w:rPr>
        <w:t>p</w:t>
      </w:r>
      <w:r w:rsidRPr="0060512D">
        <w:rPr>
          <w:rFonts w:ascii="Arial" w:hAnsi="Arial" w:cs="Arial"/>
          <w:b/>
        </w:rPr>
        <w:t>ro-Variante</w:t>
      </w:r>
      <w:r w:rsidRPr="000C3919">
        <w:rPr>
          <w:rFonts w:ascii="Arial" w:hAnsi="Arial" w:cs="Arial"/>
          <w:bCs/>
        </w:rPr>
        <w:t xml:space="preserve"> geht noch einen Schritt weiter. Sie bietet eine </w:t>
      </w:r>
      <w:r w:rsidR="00FD2959" w:rsidRPr="00E43A2A">
        <w:rPr>
          <w:rFonts w:ascii="Arial" w:hAnsi="Arial" w:cs="Arial"/>
          <w:bCs/>
        </w:rPr>
        <w:t xml:space="preserve">bis zu </w:t>
      </w:r>
      <w:r w:rsidR="00EC6F45" w:rsidRPr="00E43A2A">
        <w:rPr>
          <w:rFonts w:ascii="Arial" w:hAnsi="Arial" w:cs="Arial"/>
          <w:bCs/>
        </w:rPr>
        <w:t>8-fach</w:t>
      </w:r>
      <w:r w:rsidRPr="000C3919">
        <w:rPr>
          <w:rFonts w:ascii="Arial" w:hAnsi="Arial" w:cs="Arial"/>
          <w:bCs/>
        </w:rPr>
        <w:t xml:space="preserve"> gesteigerte Lebensdauer </w:t>
      </w:r>
      <w:r w:rsidR="00FD2959">
        <w:rPr>
          <w:rFonts w:ascii="Arial" w:hAnsi="Arial" w:cs="Arial"/>
          <w:bCs/>
        </w:rPr>
        <w:t xml:space="preserve">im Vergleich </w:t>
      </w:r>
      <w:r w:rsidR="00EC6F45">
        <w:rPr>
          <w:rFonts w:ascii="Arial" w:hAnsi="Arial" w:cs="Arial"/>
          <w:bCs/>
        </w:rPr>
        <w:t xml:space="preserve">zum Original </w:t>
      </w:r>
      <w:r w:rsidRPr="000C3919">
        <w:rPr>
          <w:rFonts w:ascii="Arial" w:hAnsi="Arial" w:cs="Arial"/>
          <w:bCs/>
        </w:rPr>
        <w:t xml:space="preserve">und maximale Wirtschaftlichkeit. Durch </w:t>
      </w:r>
      <w:r w:rsidR="00E43A2A">
        <w:rPr>
          <w:rFonts w:ascii="Arial" w:hAnsi="Arial" w:cs="Arial"/>
          <w:bCs/>
        </w:rPr>
        <w:t>die Verwendung</w:t>
      </w:r>
      <w:r w:rsidRPr="000C3919">
        <w:rPr>
          <w:rFonts w:ascii="Arial" w:hAnsi="Arial" w:cs="Arial"/>
          <w:bCs/>
        </w:rPr>
        <w:t xml:space="preserve"> besonders widerstandsfähiger </w:t>
      </w:r>
      <w:r w:rsidR="002606CC">
        <w:rPr>
          <w:rFonts w:ascii="Arial" w:hAnsi="Arial" w:cs="Arial"/>
          <w:bCs/>
        </w:rPr>
        <w:t>Hartmetallplatten aus Wolframcarbid</w:t>
      </w:r>
      <w:r w:rsidRPr="000C3919">
        <w:rPr>
          <w:rFonts w:ascii="Arial" w:hAnsi="Arial" w:cs="Arial"/>
          <w:bCs/>
        </w:rPr>
        <w:t xml:space="preserve"> und innovativer Fertigungsverfahren eignet sich HD </w:t>
      </w:r>
      <w:r w:rsidR="00AA7968">
        <w:rPr>
          <w:rFonts w:ascii="Arial" w:hAnsi="Arial" w:cs="Arial"/>
          <w:bCs/>
        </w:rPr>
        <w:t>p</w:t>
      </w:r>
      <w:r w:rsidRPr="000C3919">
        <w:rPr>
          <w:rFonts w:ascii="Arial" w:hAnsi="Arial" w:cs="Arial"/>
          <w:bCs/>
        </w:rPr>
        <w:t>ro ideal für Betriebe, die höchste Anforderungen an Verschleißfestigkeit und Effizienz stellen.</w:t>
      </w:r>
      <w:r w:rsidR="0060512D">
        <w:rPr>
          <w:rFonts w:ascii="Arial" w:hAnsi="Arial" w:cs="Arial"/>
          <w:bCs/>
        </w:rPr>
        <w:t xml:space="preserve"> Auch bei intensiver Nutzung unter extremen Bedingungen – etwa bei schweren oder steinreichen Böden – bleibt die Leistung konstant</w:t>
      </w:r>
      <w:r w:rsidR="00CC793A">
        <w:rPr>
          <w:rFonts w:ascii="Arial" w:hAnsi="Arial" w:cs="Arial"/>
          <w:bCs/>
        </w:rPr>
        <w:t xml:space="preserve">. </w:t>
      </w:r>
    </w:p>
    <w:p w14:paraId="7BCBDD78" w14:textId="0E50EAA2" w:rsidR="00CC793A" w:rsidRDefault="008A5DAB" w:rsidP="002606CC">
      <w:pPr>
        <w:spacing w:after="120" w:line="360" w:lineRule="auto"/>
        <w:ind w:left="567" w:right="1695"/>
        <w:rPr>
          <w:rFonts w:ascii="Arial" w:hAnsi="Arial" w:cs="Arial"/>
          <w:bCs/>
        </w:rPr>
      </w:pPr>
      <w:r>
        <w:rPr>
          <w:rFonts w:ascii="Arial" w:hAnsi="Arial" w:cs="Arial"/>
          <w:bCs/>
        </w:rPr>
        <w:t xml:space="preserve">Insbesondere für die AMAZONE Bodenbearbeitungstechnik kommt die </w:t>
      </w:r>
      <w:r w:rsidR="00963583">
        <w:rPr>
          <w:rFonts w:ascii="Arial" w:hAnsi="Arial" w:cs="Arial"/>
          <w:bCs/>
        </w:rPr>
        <w:t xml:space="preserve">Original </w:t>
      </w:r>
      <w:r>
        <w:rPr>
          <w:rFonts w:ascii="Arial" w:hAnsi="Arial" w:cs="Arial"/>
          <w:bCs/>
        </w:rPr>
        <w:t>HD</w:t>
      </w:r>
      <w:r w:rsidR="00E46040">
        <w:rPr>
          <w:rFonts w:ascii="Arial" w:hAnsi="Arial" w:cs="Arial"/>
          <w:bCs/>
        </w:rPr>
        <w:t xml:space="preserve"> </w:t>
      </w:r>
      <w:r w:rsidR="00AA7968">
        <w:rPr>
          <w:rFonts w:ascii="Arial" w:hAnsi="Arial" w:cs="Arial"/>
          <w:bCs/>
        </w:rPr>
        <w:t>p</w:t>
      </w:r>
      <w:r>
        <w:rPr>
          <w:rFonts w:ascii="Arial" w:hAnsi="Arial" w:cs="Arial"/>
          <w:bCs/>
        </w:rPr>
        <w:t>ro</w:t>
      </w:r>
      <w:r w:rsidR="00E46040">
        <w:rPr>
          <w:rFonts w:ascii="Arial" w:hAnsi="Arial" w:cs="Arial"/>
          <w:bCs/>
        </w:rPr>
        <w:t>-</w:t>
      </w:r>
      <w:r>
        <w:rPr>
          <w:rFonts w:ascii="Arial" w:hAnsi="Arial" w:cs="Arial"/>
          <w:bCs/>
        </w:rPr>
        <w:t xml:space="preserve">Variante gezielt zum Einsatz. </w:t>
      </w:r>
      <w:r w:rsidR="00D067E9">
        <w:rPr>
          <w:rFonts w:ascii="Arial" w:hAnsi="Arial" w:cs="Arial"/>
          <w:bCs/>
        </w:rPr>
        <w:t xml:space="preserve">Für verschiedene </w:t>
      </w:r>
      <w:r w:rsidR="00E43A2A">
        <w:rPr>
          <w:rFonts w:ascii="Arial" w:hAnsi="Arial" w:cs="Arial"/>
          <w:bCs/>
        </w:rPr>
        <w:t xml:space="preserve">Produkttypen </w:t>
      </w:r>
      <w:r>
        <w:rPr>
          <w:rFonts w:ascii="Arial" w:hAnsi="Arial" w:cs="Arial"/>
          <w:bCs/>
        </w:rPr>
        <w:t xml:space="preserve">– etwa Grubber oder Pflüge – sind </w:t>
      </w:r>
      <w:r w:rsidR="00F517B4">
        <w:rPr>
          <w:rFonts w:ascii="Arial" w:hAnsi="Arial" w:cs="Arial"/>
          <w:bCs/>
        </w:rPr>
        <w:t xml:space="preserve">sehr </w:t>
      </w:r>
      <w:r>
        <w:rPr>
          <w:rFonts w:ascii="Arial" w:hAnsi="Arial" w:cs="Arial"/>
          <w:bCs/>
        </w:rPr>
        <w:t>stark beanspruchte</w:t>
      </w:r>
      <w:r w:rsidR="00D067E9">
        <w:rPr>
          <w:rFonts w:ascii="Arial" w:hAnsi="Arial" w:cs="Arial"/>
          <w:bCs/>
        </w:rPr>
        <w:t xml:space="preserve"> </w:t>
      </w:r>
      <w:r>
        <w:rPr>
          <w:rFonts w:ascii="Arial" w:hAnsi="Arial" w:cs="Arial"/>
          <w:bCs/>
        </w:rPr>
        <w:t xml:space="preserve">Werkzeuge wie </w:t>
      </w:r>
      <w:proofErr w:type="gramStart"/>
      <w:r w:rsidR="00CC793A" w:rsidRPr="00CC793A">
        <w:rPr>
          <w:rFonts w:ascii="Arial" w:hAnsi="Arial" w:cs="Arial"/>
          <w:bCs/>
        </w:rPr>
        <w:t>Schare</w:t>
      </w:r>
      <w:proofErr w:type="gramEnd"/>
      <w:r w:rsidR="00CC793A" w:rsidRPr="00CC793A">
        <w:rPr>
          <w:rFonts w:ascii="Arial" w:hAnsi="Arial" w:cs="Arial"/>
          <w:bCs/>
        </w:rPr>
        <w:t xml:space="preserve"> </w:t>
      </w:r>
      <w:r w:rsidR="00E43A2A">
        <w:rPr>
          <w:rFonts w:ascii="Arial" w:hAnsi="Arial" w:cs="Arial"/>
          <w:bCs/>
        </w:rPr>
        <w:t>oder</w:t>
      </w:r>
      <w:r w:rsidR="00D067E9">
        <w:rPr>
          <w:rFonts w:ascii="Arial" w:hAnsi="Arial" w:cs="Arial"/>
          <w:bCs/>
        </w:rPr>
        <w:t xml:space="preserve"> Scharspitzen </w:t>
      </w:r>
      <w:r>
        <w:rPr>
          <w:rFonts w:ascii="Arial" w:hAnsi="Arial" w:cs="Arial"/>
          <w:bCs/>
        </w:rPr>
        <w:t>in dieser extra langlebigen Ausführung</w:t>
      </w:r>
      <w:r w:rsidR="00CC793A" w:rsidRPr="00CC793A">
        <w:rPr>
          <w:rFonts w:ascii="Arial" w:hAnsi="Arial" w:cs="Arial"/>
          <w:bCs/>
        </w:rPr>
        <w:t xml:space="preserve"> erhältlich. </w:t>
      </w:r>
      <w:r w:rsidR="00F517B4">
        <w:rPr>
          <w:rFonts w:ascii="Arial" w:hAnsi="Arial" w:cs="Arial"/>
          <w:bCs/>
        </w:rPr>
        <w:t xml:space="preserve">Damit profitieren Betriebe auch bei intensiver Bodenbearbeitung unter schwierigen Bedingungen von der außergewöhnlichen Verschleißfestigkeit und Effizienz der </w:t>
      </w:r>
      <w:r w:rsidR="00963583">
        <w:rPr>
          <w:rFonts w:ascii="Arial" w:hAnsi="Arial" w:cs="Arial"/>
          <w:bCs/>
        </w:rPr>
        <w:t xml:space="preserve">Original </w:t>
      </w:r>
      <w:r w:rsidR="00F517B4">
        <w:rPr>
          <w:rFonts w:ascii="Arial" w:hAnsi="Arial" w:cs="Arial"/>
          <w:bCs/>
        </w:rPr>
        <w:t xml:space="preserve">HD </w:t>
      </w:r>
      <w:r w:rsidR="00AA7968">
        <w:rPr>
          <w:rFonts w:ascii="Arial" w:hAnsi="Arial" w:cs="Arial"/>
          <w:bCs/>
        </w:rPr>
        <w:t>p</w:t>
      </w:r>
      <w:r w:rsidR="00F517B4">
        <w:rPr>
          <w:rFonts w:ascii="Arial" w:hAnsi="Arial" w:cs="Arial"/>
          <w:bCs/>
        </w:rPr>
        <w:t>ro-Komponenten</w:t>
      </w:r>
      <w:r w:rsidR="00CC793A" w:rsidRPr="00CC793A">
        <w:rPr>
          <w:rFonts w:ascii="Arial" w:hAnsi="Arial" w:cs="Arial"/>
          <w:bCs/>
        </w:rPr>
        <w:t>.</w:t>
      </w:r>
    </w:p>
    <w:p w14:paraId="07C61942" w14:textId="77777777" w:rsidR="000C3919" w:rsidRDefault="000C3919" w:rsidP="002606CC">
      <w:pPr>
        <w:spacing w:after="120" w:line="360" w:lineRule="auto"/>
        <w:ind w:left="567" w:right="1695"/>
        <w:rPr>
          <w:rFonts w:ascii="Arial" w:hAnsi="Arial" w:cs="Arial"/>
          <w:bCs/>
        </w:rPr>
      </w:pPr>
    </w:p>
    <w:p w14:paraId="50BE38AA" w14:textId="70DEB7B8" w:rsidR="000C3919" w:rsidRDefault="00C61C97" w:rsidP="002606CC">
      <w:pPr>
        <w:spacing w:after="120" w:line="360" w:lineRule="auto"/>
        <w:ind w:left="567" w:right="1695"/>
        <w:rPr>
          <w:rFonts w:ascii="Arial" w:hAnsi="Arial" w:cs="Arial"/>
          <w:bCs/>
        </w:rPr>
      </w:pPr>
      <w:r w:rsidRPr="00C61C97">
        <w:rPr>
          <w:rFonts w:ascii="Arial" w:hAnsi="Arial" w:cs="Arial"/>
          <w:bCs/>
        </w:rPr>
        <w:t xml:space="preserve">Für jeden Einsatzzweck steht </w:t>
      </w:r>
      <w:r>
        <w:rPr>
          <w:rFonts w:ascii="Arial" w:hAnsi="Arial" w:cs="Arial"/>
          <w:bCs/>
        </w:rPr>
        <w:t xml:space="preserve">somit </w:t>
      </w:r>
      <w:r w:rsidRPr="00C61C97">
        <w:rPr>
          <w:rFonts w:ascii="Arial" w:hAnsi="Arial" w:cs="Arial"/>
          <w:bCs/>
        </w:rPr>
        <w:t>die passende Verschleißteil-Variante zur Verfügung – von Standardanwendungen bis zu extremen Bedingungen.</w:t>
      </w:r>
      <w:r>
        <w:rPr>
          <w:rFonts w:ascii="Arial" w:hAnsi="Arial" w:cs="Arial"/>
          <w:bCs/>
        </w:rPr>
        <w:t xml:space="preserve"> </w:t>
      </w:r>
      <w:r w:rsidRPr="00C61C97">
        <w:rPr>
          <w:rFonts w:ascii="Arial" w:hAnsi="Arial" w:cs="Arial"/>
          <w:bCs/>
        </w:rPr>
        <w:t xml:space="preserve">Die klare Klassifizierung erleichtert die Auswahl und sorgt für ein besseres </w:t>
      </w:r>
      <w:r w:rsidRPr="00C61C97">
        <w:rPr>
          <w:rFonts w:ascii="Arial" w:hAnsi="Arial" w:cs="Arial"/>
          <w:bCs/>
        </w:rPr>
        <w:lastRenderedPageBreak/>
        <w:t>Verständnis der Produktvorteile.</w:t>
      </w:r>
      <w:r w:rsidR="00E46040">
        <w:t xml:space="preserve"> </w:t>
      </w:r>
      <w:r w:rsidRPr="00C61C97">
        <w:rPr>
          <w:rFonts w:ascii="Arial" w:hAnsi="Arial" w:cs="Arial"/>
          <w:bCs/>
        </w:rPr>
        <w:t xml:space="preserve">So findet jeder </w:t>
      </w:r>
      <w:r w:rsidR="00F517B4">
        <w:rPr>
          <w:rFonts w:ascii="Arial" w:hAnsi="Arial" w:cs="Arial"/>
          <w:bCs/>
        </w:rPr>
        <w:t>Betrieb</w:t>
      </w:r>
      <w:r w:rsidRPr="00C61C97">
        <w:rPr>
          <w:rFonts w:ascii="Arial" w:hAnsi="Arial" w:cs="Arial"/>
          <w:bCs/>
        </w:rPr>
        <w:t xml:space="preserve"> die optimale Lösung für </w:t>
      </w:r>
      <w:r>
        <w:rPr>
          <w:rFonts w:ascii="Arial" w:hAnsi="Arial" w:cs="Arial"/>
          <w:bCs/>
        </w:rPr>
        <w:t>den</w:t>
      </w:r>
      <w:r w:rsidRPr="00C61C97">
        <w:rPr>
          <w:rFonts w:ascii="Arial" w:hAnsi="Arial" w:cs="Arial"/>
          <w:bCs/>
        </w:rPr>
        <w:t xml:space="preserve"> individuellen Bedarf und profitiert langfristig von einer höheren </w:t>
      </w:r>
      <w:r w:rsidR="008C22BE">
        <w:rPr>
          <w:rFonts w:ascii="Arial" w:hAnsi="Arial" w:cs="Arial"/>
          <w:bCs/>
        </w:rPr>
        <w:t>Effizienz</w:t>
      </w:r>
      <w:r w:rsidRPr="00C61C97">
        <w:rPr>
          <w:rFonts w:ascii="Arial" w:hAnsi="Arial" w:cs="Arial"/>
          <w:bCs/>
        </w:rPr>
        <w:t xml:space="preserve"> und Wirtschaftlichkeit.</w:t>
      </w:r>
      <w:r>
        <w:rPr>
          <w:rFonts w:ascii="Arial" w:hAnsi="Arial" w:cs="Arial"/>
          <w:bCs/>
        </w:rPr>
        <w:t xml:space="preserve"> </w:t>
      </w:r>
    </w:p>
    <w:p w14:paraId="35BF6029" w14:textId="77777777" w:rsidR="00500D67" w:rsidRDefault="00500D67" w:rsidP="007639FE">
      <w:pPr>
        <w:spacing w:after="120" w:line="360" w:lineRule="auto"/>
        <w:ind w:left="567" w:right="1695"/>
        <w:rPr>
          <w:rFonts w:ascii="Arial" w:hAnsi="Arial" w:cs="Arial"/>
          <w:bCs/>
        </w:rPr>
      </w:pPr>
    </w:p>
    <w:p w14:paraId="612A755A" w14:textId="3A983E6F" w:rsidR="00500D67" w:rsidRDefault="00500D67" w:rsidP="00500D67">
      <w:pPr>
        <w:spacing w:after="120" w:line="360" w:lineRule="auto"/>
        <w:ind w:left="567" w:right="687"/>
        <w:rPr>
          <w:rFonts w:ascii="Arial" w:hAnsi="Arial" w:cs="Arial"/>
          <w:bCs/>
        </w:rPr>
      </w:pPr>
      <w:r>
        <w:rPr>
          <w:rFonts w:ascii="Arial" w:hAnsi="Arial" w:cs="Arial"/>
          <w:bCs/>
          <w:noProof/>
        </w:rPr>
        <w:drawing>
          <wp:inline distT="0" distB="0" distL="0" distR="0" wp14:anchorId="105BF833" wp14:editId="0BB64302">
            <wp:extent cx="2560320" cy="3562184"/>
            <wp:effectExtent l="0" t="0" r="0" b="635"/>
            <wp:docPr id="13336147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0001" r="8124"/>
                    <a:stretch>
                      <a:fillRect/>
                    </a:stretch>
                  </pic:blipFill>
                  <pic:spPr bwMode="auto">
                    <a:xfrm>
                      <a:off x="0" y="0"/>
                      <a:ext cx="2560320" cy="3562184"/>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hAnsi="Arial" w:cs="Arial"/>
          <w:bCs/>
          <w:noProof/>
        </w:rPr>
        <w:drawing>
          <wp:inline distT="0" distB="0" distL="0" distR="0" wp14:anchorId="781C2DBB" wp14:editId="1D777AFF">
            <wp:extent cx="2560320" cy="3657600"/>
            <wp:effectExtent l="0" t="0" r="0" b="0"/>
            <wp:docPr id="145130834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6458" r="13543"/>
                    <a:stretch>
                      <a:fillRect/>
                    </a:stretch>
                  </pic:blipFill>
                  <pic:spPr bwMode="auto">
                    <a:xfrm>
                      <a:off x="0" y="0"/>
                      <a:ext cx="2560320" cy="3657600"/>
                    </a:xfrm>
                    <a:prstGeom prst="rect">
                      <a:avLst/>
                    </a:prstGeom>
                    <a:noFill/>
                    <a:ln>
                      <a:noFill/>
                    </a:ln>
                    <a:extLst>
                      <a:ext uri="{53640926-AAD7-44D8-BBD7-CCE9431645EC}">
                        <a14:shadowObscured xmlns:a14="http://schemas.microsoft.com/office/drawing/2010/main"/>
                      </a:ext>
                    </a:extLst>
                  </pic:spPr>
                </pic:pic>
              </a:graphicData>
            </a:graphic>
          </wp:inline>
        </w:drawing>
      </w:r>
    </w:p>
    <w:p w14:paraId="33B3A2C0" w14:textId="5145F728" w:rsidR="00AA688D" w:rsidRDefault="00AA688D" w:rsidP="00500D67">
      <w:pPr>
        <w:spacing w:after="120" w:line="360" w:lineRule="auto"/>
        <w:ind w:left="567" w:right="687"/>
        <w:rPr>
          <w:rFonts w:ascii="Arial" w:hAnsi="Arial" w:cs="Arial"/>
          <w:bCs/>
        </w:rPr>
      </w:pPr>
      <w:r>
        <w:rPr>
          <w:rFonts w:ascii="Arial" w:hAnsi="Arial" w:cs="Arial"/>
          <w:bCs/>
        </w:rPr>
        <w:t xml:space="preserve">AMAZONE bietet mit der </w:t>
      </w:r>
      <w:r w:rsidR="00963583">
        <w:rPr>
          <w:rFonts w:ascii="Arial" w:hAnsi="Arial" w:cs="Arial"/>
          <w:bCs/>
        </w:rPr>
        <w:t xml:space="preserve">Original </w:t>
      </w:r>
      <w:r>
        <w:rPr>
          <w:rFonts w:ascii="Arial" w:hAnsi="Arial" w:cs="Arial"/>
          <w:bCs/>
        </w:rPr>
        <w:t xml:space="preserve">HD </w:t>
      </w:r>
      <w:r w:rsidR="00AA7968">
        <w:rPr>
          <w:rFonts w:ascii="Arial" w:hAnsi="Arial" w:cs="Arial"/>
          <w:bCs/>
        </w:rPr>
        <w:t>p</w:t>
      </w:r>
      <w:r>
        <w:rPr>
          <w:rFonts w:ascii="Arial" w:hAnsi="Arial" w:cs="Arial"/>
          <w:bCs/>
        </w:rPr>
        <w:t xml:space="preserve">ro-Variante hochverschleißfeste </w:t>
      </w:r>
      <w:proofErr w:type="gramStart"/>
      <w:r>
        <w:rPr>
          <w:rFonts w:ascii="Arial" w:hAnsi="Arial" w:cs="Arial"/>
          <w:bCs/>
        </w:rPr>
        <w:t>Schare</w:t>
      </w:r>
      <w:proofErr w:type="gramEnd"/>
      <w:r>
        <w:rPr>
          <w:rFonts w:ascii="Arial" w:hAnsi="Arial" w:cs="Arial"/>
          <w:bCs/>
        </w:rPr>
        <w:t xml:space="preserve"> für bis zu </w:t>
      </w:r>
      <w:r w:rsidR="002A360C">
        <w:rPr>
          <w:rFonts w:ascii="Arial" w:hAnsi="Arial" w:cs="Arial"/>
          <w:bCs/>
        </w:rPr>
        <w:t>achtmal</w:t>
      </w:r>
      <w:r>
        <w:rPr>
          <w:rFonts w:ascii="Arial" w:hAnsi="Arial" w:cs="Arial"/>
          <w:bCs/>
        </w:rPr>
        <w:t xml:space="preserve"> höhere Standzeiten.</w:t>
      </w:r>
    </w:p>
    <w:p w14:paraId="3378CC99" w14:textId="3DE970DE" w:rsidR="00AA688D" w:rsidRDefault="00AA688D" w:rsidP="00500D67">
      <w:pPr>
        <w:spacing w:after="120" w:line="360" w:lineRule="auto"/>
        <w:ind w:left="567" w:right="687"/>
        <w:rPr>
          <w:rFonts w:ascii="Arial" w:hAnsi="Arial" w:cs="Arial"/>
          <w:bCs/>
        </w:rPr>
      </w:pPr>
      <w:r>
        <w:rPr>
          <w:rFonts w:ascii="Arial" w:hAnsi="Arial" w:cs="Arial"/>
          <w:bCs/>
        </w:rPr>
        <w:t xml:space="preserve"> </w:t>
      </w:r>
    </w:p>
    <w:p w14:paraId="28C99534" w14:textId="6F8AE112" w:rsidR="0042484D" w:rsidRDefault="001B6B2B" w:rsidP="00500D67">
      <w:pPr>
        <w:spacing w:after="120" w:line="360" w:lineRule="auto"/>
        <w:ind w:left="567" w:right="687"/>
        <w:rPr>
          <w:rFonts w:ascii="Arial" w:hAnsi="Arial" w:cs="Arial"/>
          <w:bCs/>
        </w:rPr>
      </w:pPr>
      <w:r>
        <w:rPr>
          <w:rFonts w:ascii="Arial" w:hAnsi="Arial" w:cs="Arial"/>
          <w:bCs/>
          <w:noProof/>
        </w:rPr>
        <w:drawing>
          <wp:inline distT="0" distB="0" distL="0" distR="0" wp14:anchorId="24B38E7B" wp14:editId="7B0C2F17">
            <wp:extent cx="4572000" cy="2130257"/>
            <wp:effectExtent l="0" t="0" r="0" b="3810"/>
            <wp:docPr id="4624420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130257"/>
                    </a:xfrm>
                    <a:prstGeom prst="rect">
                      <a:avLst/>
                    </a:prstGeom>
                    <a:noFill/>
                    <a:ln>
                      <a:noFill/>
                    </a:ln>
                  </pic:spPr>
                </pic:pic>
              </a:graphicData>
            </a:graphic>
          </wp:inline>
        </w:drawing>
      </w:r>
    </w:p>
    <w:p w14:paraId="6E591184" w14:textId="04279D1D" w:rsidR="00AA688D" w:rsidRDefault="00790FB5" w:rsidP="00500D67">
      <w:pPr>
        <w:spacing w:after="120" w:line="360" w:lineRule="auto"/>
        <w:ind w:left="567" w:right="687"/>
        <w:rPr>
          <w:rFonts w:ascii="Arial" w:hAnsi="Arial" w:cs="Arial"/>
          <w:bCs/>
        </w:rPr>
      </w:pPr>
      <w:r w:rsidRPr="00790FB5">
        <w:rPr>
          <w:rFonts w:ascii="Arial" w:hAnsi="Arial" w:cs="Arial"/>
          <w:bCs/>
        </w:rPr>
        <w:lastRenderedPageBreak/>
        <w:t xml:space="preserve">Scharspitzen für AMAZONE Pflüge sind jetzt auch als </w:t>
      </w:r>
      <w:r w:rsidR="00963583">
        <w:rPr>
          <w:rFonts w:ascii="Arial" w:hAnsi="Arial" w:cs="Arial"/>
          <w:bCs/>
        </w:rPr>
        <w:t xml:space="preserve">Original </w:t>
      </w:r>
      <w:r w:rsidRPr="00790FB5">
        <w:rPr>
          <w:rFonts w:ascii="Arial" w:hAnsi="Arial" w:cs="Arial"/>
          <w:bCs/>
        </w:rPr>
        <w:t xml:space="preserve">HD </w:t>
      </w:r>
      <w:r w:rsidR="00AA7968">
        <w:rPr>
          <w:rFonts w:ascii="Arial" w:hAnsi="Arial" w:cs="Arial"/>
          <w:bCs/>
        </w:rPr>
        <w:t>p</w:t>
      </w:r>
      <w:r w:rsidRPr="00790FB5">
        <w:rPr>
          <w:rFonts w:ascii="Arial" w:hAnsi="Arial" w:cs="Arial"/>
          <w:bCs/>
        </w:rPr>
        <w:t xml:space="preserve">ro-Variante für besonders verschleißintensive Böden </w:t>
      </w:r>
      <w:r>
        <w:rPr>
          <w:rFonts w:ascii="Arial" w:hAnsi="Arial" w:cs="Arial"/>
          <w:bCs/>
        </w:rPr>
        <w:t>erhältlich</w:t>
      </w:r>
      <w:r w:rsidR="00AA688D">
        <w:rPr>
          <w:rFonts w:ascii="Arial" w:hAnsi="Arial" w:cs="Arial"/>
          <w:bCs/>
        </w:rPr>
        <w:t xml:space="preserve">. </w:t>
      </w:r>
    </w:p>
    <w:p w14:paraId="49404913" w14:textId="284FAA7F" w:rsidR="00A42ED2" w:rsidRPr="00D27732" w:rsidRDefault="004A4E71" w:rsidP="00963583">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s="Arial"/>
          <w:bCs/>
        </w:rPr>
        <w:br w:type="page"/>
      </w:r>
      <w:r w:rsidR="00A42ED2" w:rsidRPr="00D27732">
        <w:rPr>
          <w:rFonts w:ascii="Arial" w:hAnsi="Arial" w:cs="Arial"/>
          <w:bCs/>
          <w:color w:val="808080" w:themeColor="background1" w:themeShade="80"/>
          <w:sz w:val="20"/>
          <w:szCs w:val="20"/>
        </w:rPr>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42402A1B" w14:textId="77777777" w:rsidR="00A42ED2" w:rsidRPr="00963583" w:rsidRDefault="00A42ED2" w:rsidP="00963583">
      <w:pPr>
        <w:tabs>
          <w:tab w:val="left" w:pos="3550"/>
        </w:tabs>
        <w:spacing w:line="360" w:lineRule="auto"/>
        <w:ind w:left="567" w:right="1128"/>
        <w:rPr>
          <w:rFonts w:ascii="Arial" w:hAnsi="Arial" w:cs="Arial"/>
          <w:bCs/>
          <w:color w:val="808080" w:themeColor="background1" w:themeShade="80"/>
          <w:sz w:val="20"/>
          <w:szCs w:val="20"/>
        </w:rPr>
      </w:pPr>
    </w:p>
    <w:p w14:paraId="329C1D3C"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2A1A4EF4"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212FC9">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w:t>
      </w:r>
      <w:r w:rsidR="00212FC9">
        <w:rPr>
          <w:rFonts w:ascii="Arial" w:hAnsi="Arial" w:cs="Arial"/>
          <w:bCs/>
          <w:color w:val="808080" w:themeColor="background1" w:themeShade="80"/>
          <w:sz w:val="20"/>
          <w:szCs w:val="20"/>
        </w:rPr>
        <w:t>5</w:t>
      </w:r>
      <w:r>
        <w:rPr>
          <w:rFonts w:ascii="Arial" w:hAnsi="Arial" w:cs="Arial"/>
          <w:bCs/>
          <w:color w:val="808080" w:themeColor="background1" w:themeShade="80"/>
          <w:sz w:val="20"/>
          <w:szCs w:val="20"/>
        </w:rPr>
        <w:t>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5F12CA">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sidR="005F12CA">
        <w:rPr>
          <w:rFonts w:ascii="Arial" w:hAnsi="Arial" w:cs="Arial"/>
          <w:bCs/>
          <w:color w:val="808080" w:themeColor="background1" w:themeShade="80"/>
          <w:sz w:val="20"/>
          <w:szCs w:val="20"/>
        </w:rPr>
        <w:t xml:space="preserve"> und </w:t>
      </w:r>
      <w:r>
        <w:rPr>
          <w:rFonts w:ascii="Arial" w:hAnsi="Arial" w:cs="Arial"/>
          <w:bCs/>
          <w:color w:val="808080" w:themeColor="background1" w:themeShade="80"/>
          <w:sz w:val="20"/>
          <w:szCs w:val="20"/>
        </w:rPr>
        <w:t xml:space="preserve">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4" w:history="1">
        <w:r w:rsidRPr="00047000">
          <w:rPr>
            <w:rStyle w:val="Hyperlink"/>
            <w:rFonts w:ascii="Arial" w:hAnsi="Arial" w:cs="Arial"/>
            <w:bCs/>
            <w:sz w:val="20"/>
            <w:szCs w:val="20"/>
          </w:rPr>
          <w:t>www.amazone.de</w:t>
        </w:r>
      </w:hyperlink>
    </w:p>
    <w:p w14:paraId="4E53BD6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7D9625A8" wp14:editId="042F86EF">
            <wp:extent cx="241300" cy="241300"/>
            <wp:effectExtent l="0" t="0" r="6350" b="6350"/>
            <wp:docPr id="13" name="Grafik 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E583DB1" wp14:editId="0A4371FE">
            <wp:extent cx="241300" cy="241300"/>
            <wp:effectExtent l="0" t="0" r="6350" b="6350"/>
            <wp:docPr id="12" name="Grafik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878C3B6" wp14:editId="2BF8FDED">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A323AA7" wp14:editId="4400CC12">
            <wp:extent cx="241300" cy="241300"/>
            <wp:effectExtent l="0" t="0" r="6350" b="635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DA1993D" wp14:editId="6B80BD08">
            <wp:extent cx="241300" cy="241300"/>
            <wp:effectExtent l="0" t="0" r="6350" b="6350"/>
            <wp:docPr id="7" name="Grafik 7">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963583">
      <w:headerReference w:type="default" r:id="rId30"/>
      <w:footerReference w:type="default" r:id="rId31"/>
      <w:pgSz w:w="11901" w:h="16840" w:code="9"/>
      <w:pgMar w:top="1440"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82533" w14:textId="77777777" w:rsidR="000B3083" w:rsidRDefault="000B3083">
      <w:r>
        <w:separator/>
      </w:r>
    </w:p>
  </w:endnote>
  <w:endnote w:type="continuationSeparator" w:id="0">
    <w:p w14:paraId="69660EAE" w14:textId="77777777" w:rsidR="000B3083" w:rsidRDefault="000B3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C98C"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653CFA5D" wp14:editId="6F5DAC1B">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4929206"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3CFA5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4929206"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77A07E58" wp14:editId="631BDD9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34650F"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3F10F227" wp14:editId="0826852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4A98B5"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48CF11D8" wp14:editId="4AEC5BCB">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45114A8"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359222C9"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F11D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45114A8"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359222C9"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D049B" w14:textId="77777777" w:rsidR="000B3083" w:rsidRDefault="000B3083">
      <w:r>
        <w:separator/>
      </w:r>
    </w:p>
  </w:footnote>
  <w:footnote w:type="continuationSeparator" w:id="0">
    <w:p w14:paraId="742FB1BE" w14:textId="77777777" w:rsidR="000B3083" w:rsidRDefault="000B3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6B720"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7859A99C" wp14:editId="22CCBAF0">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8A49CB" w14:textId="09D90556"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E46040">
                            <w:rPr>
                              <w:rFonts w:ascii="Arial" w:hAnsi="Arial" w:cs="Arial"/>
                              <w:color w:val="FFFFFF" w:themeColor="background1"/>
                              <w:kern w:val="24"/>
                              <w:sz w:val="28"/>
                              <w:szCs w:val="28"/>
                            </w:rPr>
                            <w:t>November</w:t>
                          </w:r>
                          <w:r w:rsidR="000B3083">
                            <w:rPr>
                              <w:rFonts w:ascii="Arial" w:hAnsi="Arial" w:cs="Arial"/>
                              <w:color w:val="FFFFFF" w:themeColor="background1"/>
                              <w:kern w:val="24"/>
                              <w:sz w:val="28"/>
                              <w:szCs w:val="28"/>
                            </w:rPr>
                            <w:t xml:space="preserv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859A99C"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88A49CB" w14:textId="09D90556"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E46040">
                      <w:rPr>
                        <w:rFonts w:ascii="Arial" w:hAnsi="Arial" w:cs="Arial"/>
                        <w:color w:val="FFFFFF" w:themeColor="background1"/>
                        <w:kern w:val="24"/>
                        <w:sz w:val="28"/>
                        <w:szCs w:val="28"/>
                      </w:rPr>
                      <w:t>November</w:t>
                    </w:r>
                    <w:r w:rsidR="000B3083">
                      <w:rPr>
                        <w:rFonts w:ascii="Arial" w:hAnsi="Arial" w:cs="Arial"/>
                        <w:color w:val="FFFFFF" w:themeColor="background1"/>
                        <w:kern w:val="24"/>
                        <w:sz w:val="28"/>
                        <w:szCs w:val="28"/>
                      </w:rPr>
                      <w:t xml:space="preserve"> 2025</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232C4701" wp14:editId="74ACC59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AFDF89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2324C544" wp14:editId="54B076FA">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06603F0"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10D13448" wp14:editId="44CF715E">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322465"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D13448"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D322465"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083"/>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1B87"/>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BC3"/>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3083"/>
    <w:rsid w:val="000B4818"/>
    <w:rsid w:val="000B52EE"/>
    <w:rsid w:val="000B539E"/>
    <w:rsid w:val="000B5F6D"/>
    <w:rsid w:val="000B6EBB"/>
    <w:rsid w:val="000B73FB"/>
    <w:rsid w:val="000B7C60"/>
    <w:rsid w:val="000C03B9"/>
    <w:rsid w:val="000C100B"/>
    <w:rsid w:val="000C13A8"/>
    <w:rsid w:val="000C3026"/>
    <w:rsid w:val="000C3919"/>
    <w:rsid w:val="000C3A69"/>
    <w:rsid w:val="000C4227"/>
    <w:rsid w:val="000C4A7B"/>
    <w:rsid w:val="000C700B"/>
    <w:rsid w:val="000D04A4"/>
    <w:rsid w:val="000D07D1"/>
    <w:rsid w:val="000D0EF1"/>
    <w:rsid w:val="000D1FED"/>
    <w:rsid w:val="000D35C6"/>
    <w:rsid w:val="000D431B"/>
    <w:rsid w:val="000D6400"/>
    <w:rsid w:val="000D7528"/>
    <w:rsid w:val="000D7D8C"/>
    <w:rsid w:val="000E201D"/>
    <w:rsid w:val="000E3570"/>
    <w:rsid w:val="000E45C0"/>
    <w:rsid w:val="000E622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3945"/>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8A4"/>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B6B2B"/>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6CC"/>
    <w:rsid w:val="00260884"/>
    <w:rsid w:val="002613D7"/>
    <w:rsid w:val="00261B3B"/>
    <w:rsid w:val="00262805"/>
    <w:rsid w:val="00263D84"/>
    <w:rsid w:val="00265D6C"/>
    <w:rsid w:val="0026750E"/>
    <w:rsid w:val="0027155F"/>
    <w:rsid w:val="00272610"/>
    <w:rsid w:val="0027356B"/>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360C"/>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ACC"/>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A7C63"/>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6A39"/>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484D"/>
    <w:rsid w:val="00425508"/>
    <w:rsid w:val="00426B98"/>
    <w:rsid w:val="00427190"/>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866"/>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95A"/>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0D67"/>
    <w:rsid w:val="0050164F"/>
    <w:rsid w:val="005028BE"/>
    <w:rsid w:val="0050395F"/>
    <w:rsid w:val="00503C63"/>
    <w:rsid w:val="00504514"/>
    <w:rsid w:val="00505EA2"/>
    <w:rsid w:val="00510A20"/>
    <w:rsid w:val="00510E7F"/>
    <w:rsid w:val="00510F64"/>
    <w:rsid w:val="0051442B"/>
    <w:rsid w:val="0051482C"/>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9F3"/>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855"/>
    <w:rsid w:val="005B24BC"/>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0512D"/>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21D"/>
    <w:rsid w:val="0064180E"/>
    <w:rsid w:val="00641C28"/>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0FB5"/>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4A00"/>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0728E"/>
    <w:rsid w:val="00807E45"/>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4B3"/>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5DAB"/>
    <w:rsid w:val="008A7806"/>
    <w:rsid w:val="008A7EE2"/>
    <w:rsid w:val="008B2A4F"/>
    <w:rsid w:val="008B46CC"/>
    <w:rsid w:val="008B55FD"/>
    <w:rsid w:val="008B6364"/>
    <w:rsid w:val="008B6BF1"/>
    <w:rsid w:val="008B71F9"/>
    <w:rsid w:val="008B7980"/>
    <w:rsid w:val="008C0371"/>
    <w:rsid w:val="008C22BE"/>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812"/>
    <w:rsid w:val="009529E2"/>
    <w:rsid w:val="0095366E"/>
    <w:rsid w:val="00953945"/>
    <w:rsid w:val="00953E3B"/>
    <w:rsid w:val="00957108"/>
    <w:rsid w:val="00960265"/>
    <w:rsid w:val="0096108D"/>
    <w:rsid w:val="009613BE"/>
    <w:rsid w:val="00963583"/>
    <w:rsid w:val="00964E5C"/>
    <w:rsid w:val="009675BD"/>
    <w:rsid w:val="00970890"/>
    <w:rsid w:val="009725D6"/>
    <w:rsid w:val="00972808"/>
    <w:rsid w:val="00974341"/>
    <w:rsid w:val="00974FF7"/>
    <w:rsid w:val="00975FA5"/>
    <w:rsid w:val="0097747A"/>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41CD"/>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51F8"/>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88D"/>
    <w:rsid w:val="00AA6FB0"/>
    <w:rsid w:val="00AA7968"/>
    <w:rsid w:val="00AB0145"/>
    <w:rsid w:val="00AB0C7F"/>
    <w:rsid w:val="00AB1899"/>
    <w:rsid w:val="00AB18CC"/>
    <w:rsid w:val="00AB24DC"/>
    <w:rsid w:val="00AB24F3"/>
    <w:rsid w:val="00AB458C"/>
    <w:rsid w:val="00AC04A2"/>
    <w:rsid w:val="00AC13F0"/>
    <w:rsid w:val="00AC1948"/>
    <w:rsid w:val="00AC2FEB"/>
    <w:rsid w:val="00AC4035"/>
    <w:rsid w:val="00AC4C25"/>
    <w:rsid w:val="00AC4E90"/>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0C1C"/>
    <w:rsid w:val="00B21158"/>
    <w:rsid w:val="00B21209"/>
    <w:rsid w:val="00B232D0"/>
    <w:rsid w:val="00B240AC"/>
    <w:rsid w:val="00B311B3"/>
    <w:rsid w:val="00B31B44"/>
    <w:rsid w:val="00B3509B"/>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638F"/>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3206"/>
    <w:rsid w:val="00BE4277"/>
    <w:rsid w:val="00BE6083"/>
    <w:rsid w:val="00BF024B"/>
    <w:rsid w:val="00BF053F"/>
    <w:rsid w:val="00BF0BE2"/>
    <w:rsid w:val="00BF280F"/>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C97"/>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C793A"/>
    <w:rsid w:val="00CD1CC7"/>
    <w:rsid w:val="00CD27E8"/>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634"/>
    <w:rsid w:val="00D039F9"/>
    <w:rsid w:val="00D04276"/>
    <w:rsid w:val="00D04711"/>
    <w:rsid w:val="00D05560"/>
    <w:rsid w:val="00D060BF"/>
    <w:rsid w:val="00D067E9"/>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4FA4"/>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37B"/>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A2A"/>
    <w:rsid w:val="00E43F32"/>
    <w:rsid w:val="00E44961"/>
    <w:rsid w:val="00E46040"/>
    <w:rsid w:val="00E46F37"/>
    <w:rsid w:val="00E4772D"/>
    <w:rsid w:val="00E503DA"/>
    <w:rsid w:val="00E50CD8"/>
    <w:rsid w:val="00E5382C"/>
    <w:rsid w:val="00E53991"/>
    <w:rsid w:val="00E547F7"/>
    <w:rsid w:val="00E54C4B"/>
    <w:rsid w:val="00E55C3C"/>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3A66"/>
    <w:rsid w:val="00EC635D"/>
    <w:rsid w:val="00EC648D"/>
    <w:rsid w:val="00EC6551"/>
    <w:rsid w:val="00EC6F45"/>
    <w:rsid w:val="00ED00C4"/>
    <w:rsid w:val="00ED1240"/>
    <w:rsid w:val="00ED13CA"/>
    <w:rsid w:val="00ED14F1"/>
    <w:rsid w:val="00EE0AD5"/>
    <w:rsid w:val="00EE253D"/>
    <w:rsid w:val="00EE2691"/>
    <w:rsid w:val="00EE37EF"/>
    <w:rsid w:val="00EE5530"/>
    <w:rsid w:val="00EF0CC3"/>
    <w:rsid w:val="00EF33C1"/>
    <w:rsid w:val="00EF3A76"/>
    <w:rsid w:val="00EF442C"/>
    <w:rsid w:val="00EF46F1"/>
    <w:rsid w:val="00EF7F5F"/>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2CA7"/>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3F35"/>
    <w:rsid w:val="00F452A2"/>
    <w:rsid w:val="00F4628B"/>
    <w:rsid w:val="00F50A75"/>
    <w:rsid w:val="00F517B4"/>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2959"/>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2211159"/>
  <w15:docId w15:val="{0A95C2FD-5841-41BD-9D5A-F7E71EBF2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s://instagram.com/amazone_group" TargetMode="External"/><Relationship Id="rId26" Type="http://schemas.openxmlformats.org/officeDocument/2006/relationships/image" Target="cid:LinkedIn_80de4e9c-c7a3-41e3-8e11-063f7eace13d.jpg" TargetMode="External"/><Relationship Id="rId3" Type="http://schemas.openxmlformats.org/officeDocument/2006/relationships/styles" Target="styles.xml"/><Relationship Id="rId21" Type="http://schemas.openxmlformats.org/officeDocument/2006/relationships/hyperlink" Target="https://www.youtube.com/user/amazonede"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cid:FB_70d43fd1-a841-4de4-bbaa-3e1f495f95d3.jpg" TargetMode="External"/><Relationship Id="rId25"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linkedin.com/company/amazone-grou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acebook.com/amazone.group"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11.jpeg"/><Relationship Id="rId10" Type="http://schemas.openxmlformats.org/officeDocument/2006/relationships/image" Target="media/image3.png"/><Relationship Id="rId19" Type="http://schemas.openxmlformats.org/officeDocument/2006/relationships/image" Target="media/image8.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amazone.de" TargetMode="External"/><Relationship Id="rId22" Type="http://schemas.openxmlformats.org/officeDocument/2006/relationships/image" Target="media/image9.jpeg"/><Relationship Id="rId27" Type="http://schemas.openxmlformats.org/officeDocument/2006/relationships/hyperlink" Target="https://www.xing.com/company/amazone" TargetMode="External"/><Relationship Id="rId30" Type="http://schemas.openxmlformats.org/officeDocument/2006/relationships/header" Target="header1.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500</Words>
  <Characters>3916</Characters>
  <Application>Microsoft Office Word</Application>
  <DocSecurity>0</DocSecurity>
  <Lines>81</Lines>
  <Paragraphs>16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21</cp:revision>
  <cp:lastPrinted>2010-02-24T09:10:00Z</cp:lastPrinted>
  <dcterms:created xsi:type="dcterms:W3CDTF">2025-10-02T12:05:00Z</dcterms:created>
  <dcterms:modified xsi:type="dcterms:W3CDTF">2025-11-24T13:53:00Z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